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sz w:val="20"/>
        </w:rPr>
        <w:t>Наименование организации:</w:t>
      </w:r>
      <w:r>
        <w:rPr>
          <w:rStyle w:val="Style14"/>
          <w:sz w:val="20"/>
        </w:rPr>
        <w:t xml:space="preserve"> </w:t>
      </w:r>
      <w:r>
        <w:rPr>
          <w:rStyle w:val="Style14"/>
          <w:sz w:val="20"/>
        </w:rPr>
        <w:fldChar w:fldCharType="begin"/>
      </w:r>
      <w:r>
        <w:rPr>
          <w:rStyle w:val="Style14"/>
          <w:sz w:val="20"/>
        </w:rPr>
        <w:instrText> DOCVARIABLE ceh_info </w:instrText>
      </w:r>
      <w:r>
        <w:rPr>
          <w:rStyle w:val="Style14"/>
          <w:sz w:val="20"/>
        </w:rPr>
        <w:fldChar w:fldCharType="separate"/>
      </w:r>
      <w:r>
        <w:rPr>
          <w:rStyle w:val="Style14"/>
          <w:sz w:val="20"/>
        </w:rPr>
        <w:t>АКЦИОНЕРНОЕ ОБЩЕСТВО «ПРОМЫШЛЕННАЯ КОМПАНИЯ ЭЛИНА»</w:t>
      </w:r>
      <w:r>
        <w:rPr>
          <w:rStyle w:val="Style14"/>
          <w:sz w:val="20"/>
        </w:rPr>
        <w:fldChar w:fldCharType="end"/>
      </w:r>
      <w:r>
        <w:rPr>
          <w:rStyle w:val="Style14"/>
          <w:sz w:val="20"/>
        </w:rPr>
        <w:t> </w:t>
      </w:r>
    </w:p>
    <w:p>
      <w:pPr>
        <w:pStyle w:val="Normal"/>
        <w:suppressAutoHyphens w:val="true"/>
        <w:bidi w:val="0"/>
        <w:jc w:val="right"/>
        <w:rPr>
          <w:sz w:val="20"/>
        </w:rPr>
      </w:pPr>
      <w:r>
        <w:rPr>
          <w:sz w:val="20"/>
        </w:rPr>
        <w:t>Таблица 1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3338"/>
        <w:gridCol w:w="799"/>
        <w:gridCol w:w="2960"/>
        <w:gridCol w:w="1008"/>
        <w:gridCol w:w="1010"/>
        <w:gridCol w:w="1109"/>
        <w:gridCol w:w="1109"/>
        <w:gridCol w:w="1109"/>
        <w:gridCol w:w="1113"/>
        <w:gridCol w:w="1015"/>
      </w:tblGrid>
      <w:tr>
        <w:trPr>
          <w:trHeight w:val="475" w:hRule="atLeast"/>
        </w:trPr>
        <w:tc>
          <w:tcPr>
            <w:tcW w:w="33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7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4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>
        <w:trPr>
          <w:trHeight w:val="339" w:hRule="atLeast"/>
        </w:trPr>
        <w:tc>
          <w:tcPr>
            <w:tcW w:w="33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5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4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>
        <w:trPr>
          <w:trHeight w:val="313" w:hRule="atLeast"/>
        </w:trPr>
        <w:tc>
          <w:tcPr>
            <w:tcW w:w="33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9/9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9/9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9/9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>
        <w:trPr/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>
      <w:pPr>
        <w:pStyle w:val="NoSpacing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bidi w:val="0"/>
        <w:jc w:val="right"/>
        <w:rPr>
          <w:sz w:val="20"/>
        </w:rPr>
      </w:pPr>
      <w:r>
        <w:rPr>
          <w:sz w:val="20"/>
        </w:rPr>
        <w:t>Таблица 2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-118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910"/>
        <w:gridCol w:w="2520"/>
        <w:gridCol w:w="450"/>
        <w:gridCol w:w="452"/>
        <w:gridCol w:w="450"/>
        <w:gridCol w:w="452"/>
        <w:gridCol w:w="450"/>
        <w:gridCol w:w="452"/>
        <w:gridCol w:w="452"/>
        <w:gridCol w:w="450"/>
        <w:gridCol w:w="452"/>
        <w:gridCol w:w="450"/>
        <w:gridCol w:w="452"/>
        <w:gridCol w:w="450"/>
        <w:gridCol w:w="452"/>
        <w:gridCol w:w="896"/>
        <w:gridCol w:w="6"/>
        <w:gridCol w:w="532"/>
        <w:gridCol w:w="6"/>
        <w:gridCol w:w="666"/>
        <w:gridCol w:w="6"/>
        <w:gridCol w:w="532"/>
        <w:gridCol w:w="6"/>
        <w:gridCol w:w="531"/>
        <w:gridCol w:w="6"/>
        <w:gridCol w:w="532"/>
        <w:gridCol w:w="6"/>
        <w:gridCol w:w="532"/>
        <w:gridCol w:w="6"/>
        <w:gridCol w:w="532"/>
        <w:gridCol w:w="6"/>
        <w:gridCol w:w="475"/>
      </w:tblGrid>
      <w:tr>
        <w:trPr>
          <w:trHeight w:val="245" w:hRule="atLeast"/>
          <w:cantSplit w:val="true"/>
        </w:trPr>
        <w:tc>
          <w:tcPr>
            <w:tcW w:w="9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</w:t>
              <w:softHyphen/>
              <w:t>дуальный номер рабочего места</w:t>
            </w:r>
          </w:p>
        </w:tc>
        <w:tc>
          <w:tcPr>
            <w:tcW w:w="25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Профессия/</w:t>
              <w:br/>
              <w:t>должность/</w:t>
              <w:br/>
              <w:t xml:space="preserve">специальность работника </w:t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766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16"/>
                <w:szCs w:val="16"/>
              </w:rPr>
              <w:t xml:space="preserve">Классы </w:t>
            </w:r>
            <w:r>
              <w:rPr>
                <w:color w:val="000000"/>
                <w:sz w:val="16"/>
                <w:szCs w:val="16"/>
              </w:rPr>
              <w:t>(подклассы)</w:t>
            </w:r>
            <w:r>
              <w:rPr>
                <w:sz w:val="16"/>
                <w:szCs w:val="16"/>
              </w:rPr>
              <w:t xml:space="preserve"> условий труда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16"/>
                <w:szCs w:val="16"/>
                <w:eastAsianLayout w:vert="true"/>
              </w:rPr>
            </w:pPr>
            <w:r>
              <w:rPr>
                <w:color w:val="000000"/>
                <w:sz w:val="16"/>
                <w:szCs w:val="16"/>
                <w:eastAsianLayout w:vert="true"/>
              </w:rPr>
              <w:t>Итоговый класс (подкласс) условий труда</w:t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16"/>
                <w:szCs w:val="16"/>
                <w:eastAsianLayout w:vert="true"/>
              </w:rPr>
            </w:pPr>
            <w:r>
              <w:rPr>
                <w:color w:val="000000"/>
                <w:sz w:val="16"/>
                <w:szCs w:val="16"/>
                <w:eastAsianLayout w:vert="true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16"/>
                <w:szCs w:val="16"/>
                <w:eastAsianLayout w:vert="true"/>
              </w:rPr>
            </w:pPr>
            <w:r>
              <w:rPr>
                <w:color w:val="000000"/>
                <w:sz w:val="16"/>
                <w:szCs w:val="16"/>
                <w:eastAsianLayout w:vert="true"/>
              </w:rPr>
              <w:t>Повышенный размер оплаты труда (да/нет)</w:t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16"/>
                <w:szCs w:val="16"/>
                <w:eastAsianLayout w:vert="true"/>
              </w:rPr>
            </w:pPr>
            <w:r>
              <w:rPr>
                <w:color w:val="000000"/>
                <w:sz w:val="16"/>
                <w:szCs w:val="16"/>
                <w:eastAsianLayout w:vert="true"/>
              </w:rPr>
              <w:t>Ежегодный дополнительный оплачиваемый отпуск (да/нет)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16"/>
                <w:szCs w:val="16"/>
                <w:eastAsianLayout w:vert="true"/>
              </w:rPr>
            </w:pPr>
            <w:r>
              <w:rPr>
                <w:color w:val="000000"/>
                <w:sz w:val="16"/>
                <w:szCs w:val="16"/>
                <w:eastAsianLayout w:vert="true"/>
              </w:rPr>
              <w:t>Сокращенная продолжительность рабочего времени (да/нет)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113" w:right="113" w:hanging="0"/>
              <w:jc w:val="left"/>
              <w:rPr>
                <w:eastAsianLayout w:vert="true"/>
              </w:rPr>
            </w:pPr>
            <w:r>
              <w:rPr>
                <w:color w:val="000000"/>
                <w:sz w:val="16"/>
                <w:szCs w:val="16"/>
                <w:eastAsianLayout w:vert="true"/>
              </w:rPr>
              <w:t>Молоко или другие равноценные пищевые продукт</w:t>
            </w:r>
            <w:r>
              <w:rPr>
                <w:sz w:val="16"/>
                <w:szCs w:val="16"/>
                <w:eastAsianLayout w:vert="true"/>
              </w:rPr>
              <w:t>ы (да/нет)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113" w:right="113" w:hanging="0"/>
              <w:jc w:val="left"/>
              <w:rPr>
                <w:eastAsianLayout w:vert="true"/>
              </w:rPr>
            </w:pPr>
            <w:r>
              <w:rPr>
                <w:color w:val="000000"/>
                <w:sz w:val="16"/>
                <w:szCs w:val="16"/>
                <w:eastAsianLayout w:vert="true"/>
              </w:rPr>
              <w:t>Лечебно</w:t>
            </w:r>
            <w:r>
              <w:rPr>
                <w:sz w:val="16"/>
                <w:szCs w:val="16"/>
                <w:eastAsianLayout w:vert="true"/>
              </w:rPr>
              <w:t>-профилактическое питание  (да/нет)</w:t>
            </w:r>
          </w:p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113" w:right="113" w:hanging="0"/>
              <w:jc w:val="left"/>
              <w:rPr>
                <w:eastAsianLayout w:vert="true"/>
              </w:rPr>
            </w:pPr>
            <w:r>
              <w:rPr>
                <w:color w:val="000000"/>
                <w:sz w:val="16"/>
                <w:szCs w:val="16"/>
                <w:eastAsianLayout w:vert="true"/>
              </w:rPr>
              <w:t>Льготно</w:t>
            </w:r>
            <w:r>
              <w:rPr>
                <w:sz w:val="16"/>
                <w:szCs w:val="16"/>
                <w:eastAsianLayout w:vert="true"/>
              </w:rPr>
              <w:t>е пенсионное обеспечение (да/нет)</w:t>
            </w:r>
          </w:p>
        </w:tc>
      </w:tr>
      <w:tr>
        <w:trPr>
          <w:trHeight w:val="2254" w:hRule="exact"/>
          <w:cantSplit w:val="true"/>
        </w:trPr>
        <w:tc>
          <w:tcPr>
            <w:tcW w:w="9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5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16"/>
                <w:szCs w:val="16"/>
                <w:eastAsianLayout w:vert="true"/>
              </w:rPr>
            </w:pPr>
            <w:r>
              <w:rPr>
                <w:color w:val="000000"/>
                <w:sz w:val="16"/>
                <w:szCs w:val="16"/>
                <w:eastAsianLayout w:vert="true"/>
              </w:rPr>
              <w:t>химический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16"/>
                <w:szCs w:val="16"/>
                <w:eastAsianLayout w:vert="true"/>
              </w:rPr>
            </w:pPr>
            <w:r>
              <w:rPr>
                <w:color w:val="000000"/>
                <w:sz w:val="16"/>
                <w:szCs w:val="16"/>
                <w:eastAsianLayout w:vert="true"/>
              </w:rPr>
              <w:t>биологический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16"/>
                <w:szCs w:val="16"/>
                <w:eastAsianLayout w:vert="true"/>
              </w:rPr>
            </w:pPr>
            <w:r>
              <w:rPr>
                <w:color w:val="000000"/>
                <w:sz w:val="16"/>
                <w:szCs w:val="16"/>
                <w:eastAsianLayout w:vert="true"/>
              </w:rPr>
              <w:t>аэрозоли преимущественно фиброгенного действия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16"/>
                <w:szCs w:val="16"/>
                <w:eastAsianLayout w:vert="true"/>
              </w:rPr>
            </w:pPr>
            <w:r>
              <w:rPr>
                <w:color w:val="000000"/>
                <w:sz w:val="16"/>
                <w:szCs w:val="16"/>
                <w:eastAsianLayout w:vert="true"/>
              </w:rPr>
              <w:t>шум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16"/>
                <w:szCs w:val="16"/>
                <w:eastAsianLayout w:vert="true"/>
              </w:rPr>
            </w:pPr>
            <w:r>
              <w:rPr>
                <w:color w:val="000000"/>
                <w:sz w:val="16"/>
                <w:szCs w:val="16"/>
                <w:eastAsianLayout w:vert="true"/>
              </w:rPr>
              <w:t>инфразвук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16"/>
                <w:szCs w:val="16"/>
                <w:eastAsianLayout w:vert="true"/>
              </w:rPr>
            </w:pPr>
            <w:r>
              <w:rPr>
                <w:color w:val="000000"/>
                <w:sz w:val="16"/>
                <w:szCs w:val="16"/>
                <w:eastAsianLayout w:vert="true"/>
              </w:rPr>
              <w:t>ультразвук воздушный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16"/>
                <w:szCs w:val="16"/>
                <w:eastAsianLayout w:vert="true"/>
              </w:rPr>
            </w:pPr>
            <w:r>
              <w:rPr>
                <w:color w:val="000000"/>
                <w:sz w:val="16"/>
                <w:szCs w:val="16"/>
                <w:eastAsianLayout w:vert="true"/>
              </w:rPr>
              <w:t>вибрация общая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16"/>
                <w:szCs w:val="16"/>
                <w:eastAsianLayout w:vert="true"/>
              </w:rPr>
            </w:pPr>
            <w:r>
              <w:rPr>
                <w:color w:val="000000"/>
                <w:sz w:val="16"/>
                <w:szCs w:val="16"/>
                <w:eastAsianLayout w:vert="true"/>
              </w:rPr>
              <w:t>вибрация локальная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16"/>
                <w:szCs w:val="16"/>
                <w:eastAsianLayout w:vert="true"/>
              </w:rPr>
            </w:pPr>
            <w:r>
              <w:rPr>
                <w:color w:val="000000"/>
                <w:sz w:val="16"/>
                <w:szCs w:val="16"/>
                <w:eastAsianLayout w:vert="true"/>
              </w:rPr>
              <w:t>неионизирующие излучения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16"/>
                <w:szCs w:val="16"/>
                <w:eastAsianLayout w:vert="true"/>
              </w:rPr>
            </w:pPr>
            <w:r>
              <w:rPr>
                <w:color w:val="000000"/>
                <w:sz w:val="16"/>
                <w:szCs w:val="16"/>
                <w:eastAsianLayout w:vert="true"/>
              </w:rPr>
              <w:t>ионизирующие излучения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16"/>
                <w:szCs w:val="16"/>
                <w:eastAsianLayout w:vert="true"/>
              </w:rPr>
            </w:pPr>
            <w:r>
              <w:rPr>
                <w:color w:val="000000"/>
                <w:sz w:val="16"/>
                <w:szCs w:val="16"/>
                <w:eastAsianLayout w:vert="true"/>
              </w:rPr>
              <w:t>микроклимат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16"/>
                <w:szCs w:val="16"/>
                <w:eastAsianLayout w:vert="true"/>
              </w:rPr>
            </w:pPr>
            <w:r>
              <w:rPr>
                <w:color w:val="000000"/>
                <w:sz w:val="16"/>
                <w:szCs w:val="16"/>
                <w:eastAsianLayout w:vert="true"/>
              </w:rPr>
              <w:t>световая среда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16"/>
                <w:szCs w:val="16"/>
                <w:eastAsianLayout w:vert="true"/>
              </w:rPr>
            </w:pPr>
            <w:r>
              <w:rPr>
                <w:color w:val="000000"/>
                <w:sz w:val="16"/>
                <w:szCs w:val="16"/>
                <w:eastAsianLayout w:vert="true"/>
              </w:rPr>
              <w:t>тяжесть трудового процесса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16"/>
                <w:szCs w:val="16"/>
                <w:eastAsianLayout w:vert="true"/>
              </w:rPr>
            </w:pPr>
            <w:r>
              <w:rPr>
                <w:color w:val="000000"/>
                <w:sz w:val="16"/>
                <w:szCs w:val="16"/>
                <w:eastAsianLayout w:vert="true"/>
              </w:rPr>
              <w:t>напряженность трудового процесса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20"/>
                <w:eastAsianLayout w:vert="true"/>
              </w:rPr>
            </w:pPr>
            <w:r>
              <w:rPr>
                <w:color w:val="000000"/>
                <w:sz w:val="20"/>
                <w:eastAsianLayout w:vert="true"/>
              </w:rPr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20"/>
                <w:eastAsianLayout w:vert="true"/>
              </w:rPr>
            </w:pPr>
            <w:r>
              <w:rPr>
                <w:color w:val="000000"/>
                <w:sz w:val="20"/>
                <w:eastAsianLayout w:vert="true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20"/>
                <w:eastAsianLayout w:vert="true"/>
              </w:rPr>
            </w:pPr>
            <w:r>
              <w:rPr>
                <w:color w:val="000000"/>
                <w:sz w:val="20"/>
                <w:eastAsianLayout w:vert="true"/>
              </w:rPr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20"/>
                <w:eastAsianLayout w:vert="true"/>
              </w:rPr>
            </w:pPr>
            <w:r>
              <w:rPr>
                <w:color w:val="000000"/>
                <w:sz w:val="20"/>
                <w:eastAsianLayout w:vert="true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20"/>
                <w:eastAsianLayout w:vert="true"/>
              </w:rPr>
            </w:pPr>
            <w:r>
              <w:rPr>
                <w:color w:val="000000"/>
                <w:sz w:val="20"/>
                <w:eastAsianLayout w:vert="true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20"/>
                <w:eastAsianLayout w:vert="true"/>
              </w:rPr>
            </w:pPr>
            <w:r>
              <w:rPr>
                <w:color w:val="000000"/>
                <w:sz w:val="20"/>
                <w:eastAsianLayout w:vert="true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20"/>
                <w:eastAsianLayout w:vert="true"/>
              </w:rPr>
            </w:pPr>
            <w:r>
              <w:rPr>
                <w:color w:val="000000"/>
                <w:sz w:val="20"/>
                <w:eastAsianLayout w:vert="true"/>
              </w:rPr>
            </w:r>
          </w:p>
        </w:tc>
        <w:tc>
          <w:tcPr>
            <w:tcW w:w="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bidi w:val="0"/>
              <w:ind w:left="113" w:right="113" w:hanging="0"/>
              <w:jc w:val="left"/>
              <w:rPr>
                <w:color w:val="000000"/>
                <w:sz w:val="20"/>
                <w:eastAsianLayout w:vert="true"/>
              </w:rPr>
            </w:pPr>
            <w:r>
              <w:rPr>
                <w:color w:val="000000"/>
                <w:sz w:val="20"/>
                <w:eastAsianLayout w:vert="true"/>
              </w:rPr>
            </w:r>
          </w:p>
        </w:tc>
      </w:tr>
      <w:tr>
        <w:trPr/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bookmarkStart w:id="6" w:name="table2"/>
            <w:bookmarkEnd w:id="6"/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/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Обособленное подразделение в г. Копейске участок SIP производства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1 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Директор по производству строительных конструкций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>
        <w:trPr/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2 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Офис-менеджер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>
        <w:trPr/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3 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Подсобный рабочий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>
        <w:trPr/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Обособленное подразделение в г. Копейске цех сборки световых устройств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4 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Слесарь механосборочных работ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>
        <w:trPr/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Обособленное подразделение в г. Копейске служба главного инженера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5 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Машинист экскаватора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>
        <w:trPr/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Обособленное подразделение в г. Копейске цех сборки световых устройств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6 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Монтажник радиоэлектронной аппаратуры и приборов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>
        <w:trPr/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Обособленное подразделение в г. Копейске служба сервисного обслуживания и ремонта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7 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Специалист по метрологии и сертификации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>
        <w:trPr/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Обособленное подразделение в г. Копейске конструкторско-технологический отдел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8 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Инженер-программист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>
        <w:trPr/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9 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главного конструктора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ind w:left="-70" w:right="-104" w:hanging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>
      <w:pPr>
        <w:pStyle w:val="Normal"/>
        <w:bidi w:val="0"/>
        <w:jc w:val="left"/>
        <w:rPr/>
      </w:pPr>
      <w:r>
        <w:rPr>
          <w:sz w:val="20"/>
        </w:rPr>
        <w:t>Дата составления:</w:t>
      </w:r>
      <w:r>
        <w:rPr>
          <w:rStyle w:val="Style14"/>
          <w:sz w:val="20"/>
        </w:rPr>
        <w:t xml:space="preserve"> </w:t>
      </w:r>
      <w:r>
        <w:rPr>
          <w:rStyle w:val="Style14"/>
          <w:sz w:val="20"/>
        </w:rPr>
        <w:fldChar w:fldCharType="begin"/>
      </w:r>
      <w:r>
        <w:rPr>
          <w:rStyle w:val="Style14"/>
          <w:sz w:val="20"/>
        </w:rPr>
        <w:instrText> DOCVARIABLE fill_date </w:instrText>
      </w:r>
      <w:r>
        <w:rPr>
          <w:rStyle w:val="Style14"/>
          <w:sz w:val="20"/>
        </w:rPr>
        <w:fldChar w:fldCharType="separate"/>
      </w:r>
      <w:r>
        <w:rPr>
          <w:rStyle w:val="Style14"/>
          <w:sz w:val="20"/>
        </w:rPr>
        <w:t xml:space="preserve">       </w:t>
      </w:r>
      <w:r>
        <w:rPr>
          <w:rStyle w:val="Style14"/>
          <w:sz w:val="20"/>
        </w:rPr>
        <w:fldChar w:fldCharType="end"/>
      </w:r>
      <w:r>
        <w:rPr>
          <w:rStyle w:val="Style14"/>
          <w:sz w:val="20"/>
        </w:rPr>
        <w:t> </w:t>
      </w:r>
    </w:p>
    <w:p>
      <w:pPr>
        <w:pStyle w:val="Normal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bidi w:val="0"/>
        <w:jc w:val="left"/>
        <w:rPr>
          <w:sz w:val="20"/>
        </w:rPr>
      </w:pPr>
      <w:r>
        <w:rPr>
          <w:sz w:val="20"/>
        </w:rPr>
        <w:t>Председатель комиссии по проведению специальной оценки условий труда</w:t>
      </w:r>
    </w:p>
    <w:tbl>
      <w:tblPr>
        <w:tblW w:w="1127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>
        <w:trPr>
          <w:trHeight w:val="284" w:hRule="atLeast"/>
        </w:trPr>
        <w:tc>
          <w:tcPr>
            <w:tcW w:w="3673" w:type="dxa"/>
            <w:tcBorders>
              <w:bottom w:val="single" w:sz="4" w:space="0" w:color="00000A"/>
            </w:tcBorders>
            <w:vAlign w:val="bottom"/>
          </w:tcPr>
          <w:p>
            <w:pPr>
              <w:pStyle w:val="Style20"/>
              <w:bidi w:val="0"/>
              <w:rPr/>
            </w:pPr>
            <w:r>
              <w:rPr/>
              <w:t>Главный инженер</w:t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Style20"/>
              <w:bidi w:val="0"/>
              <w:rPr/>
            </w:pPr>
            <w:r>
              <w:rPr/>
            </w:r>
            <w:bookmarkStart w:id="7" w:name="com_pred"/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00000A"/>
            </w:tcBorders>
            <w:vAlign w:val="bottom"/>
          </w:tcPr>
          <w:p>
            <w:pPr>
              <w:pStyle w:val="Style20"/>
              <w:bidi w:val="0"/>
              <w:rPr/>
            </w:pPr>
            <w:r>
              <w:rPr/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Style20"/>
              <w:bidi w:val="0"/>
              <w:rPr/>
            </w:pPr>
            <w:r>
              <w:rPr/>
            </w:r>
          </w:p>
        </w:tc>
        <w:tc>
          <w:tcPr>
            <w:tcW w:w="3260" w:type="dxa"/>
            <w:tcBorders>
              <w:bottom w:val="single" w:sz="4" w:space="0" w:color="00000A"/>
            </w:tcBorders>
            <w:vAlign w:val="bottom"/>
          </w:tcPr>
          <w:p>
            <w:pPr>
              <w:pStyle w:val="Style20"/>
              <w:bidi w:val="0"/>
              <w:rPr/>
            </w:pPr>
            <w:r>
              <w:rPr/>
              <w:t>Еремин В.В.</w:t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Style20"/>
              <w:bidi w:val="0"/>
              <w:rPr/>
            </w:pPr>
            <w:r>
              <w:rPr/>
            </w:r>
          </w:p>
        </w:tc>
        <w:tc>
          <w:tcPr>
            <w:tcW w:w="1649" w:type="dxa"/>
            <w:tcBorders>
              <w:bottom w:val="single" w:sz="4" w:space="0" w:color="00000A"/>
            </w:tcBorders>
            <w:vAlign w:val="bottom"/>
          </w:tcPr>
          <w:p>
            <w:pPr>
              <w:pStyle w:val="Style20"/>
              <w:bidi w:val="0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top w:val="single" w:sz="4" w:space="0" w:color="00000A"/>
            </w:tcBorders>
            <w:vAlign w:val="bottom"/>
          </w:tcPr>
          <w:p>
            <w:pPr>
              <w:pStyle w:val="Style20"/>
              <w:bidi w:val="0"/>
              <w:rPr>
                <w:vertAlign w:val="superscript"/>
              </w:rPr>
            </w:pPr>
            <w:bookmarkStart w:id="9" w:name="s070_1"/>
            <w:bookmarkEnd w:id="9"/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Style20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842" w:type="dxa"/>
            <w:tcBorders>
              <w:top w:val="single" w:sz="4" w:space="0" w:color="00000A"/>
            </w:tcBorders>
            <w:vAlign w:val="bottom"/>
          </w:tcPr>
          <w:p>
            <w:pPr>
              <w:pStyle w:val="Style20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Style20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3260" w:type="dxa"/>
            <w:tcBorders>
              <w:top w:val="single" w:sz="4" w:space="0" w:color="00000A"/>
            </w:tcBorders>
            <w:vAlign w:val="bottom"/>
          </w:tcPr>
          <w:p>
            <w:pPr>
              <w:pStyle w:val="Style20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Style20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649" w:type="dxa"/>
            <w:tcBorders>
              <w:top w:val="single" w:sz="4" w:space="0" w:color="00000A"/>
            </w:tcBorders>
            <w:vAlign w:val="bottom"/>
          </w:tcPr>
          <w:p>
            <w:pPr>
              <w:pStyle w:val="Style20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>
      <w:pPr>
        <w:pStyle w:val="Normal"/>
        <w:bidi w:val="0"/>
        <w:jc w:val="left"/>
        <w:rPr>
          <w:sz w:val="20"/>
        </w:rPr>
      </w:pPr>
      <w:r>
        <w:rPr>
          <w:sz w:val="20"/>
        </w:rPr>
        <w:t>Члены комиссии по проведению специальной оценки условий труда:</w:t>
      </w:r>
    </w:p>
    <w:tbl>
      <w:tblPr>
        <w:tblW w:w="1127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>
        <w:trPr>
          <w:trHeight w:val="284" w:hRule="atLeast"/>
        </w:trPr>
        <w:tc>
          <w:tcPr>
            <w:tcW w:w="3673" w:type="dxa"/>
            <w:tcBorders>
              <w:bottom w:val="single" w:sz="4" w:space="0" w:color="00000A"/>
            </w:tcBorders>
            <w:vAlign w:val="bottom"/>
          </w:tcPr>
          <w:p>
            <w:pPr>
              <w:pStyle w:val="Style20"/>
              <w:bidi w:val="0"/>
              <w:rPr/>
            </w:pPr>
            <w:r>
              <w:rPr/>
              <w:t>Специалист по ОТ</w:t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Style20"/>
              <w:bidi w:val="0"/>
              <w:rPr/>
            </w:pPr>
            <w:r>
              <w:rPr/>
            </w:r>
            <w:bookmarkStart w:id="10" w:name="com_chlens"/>
            <w:bookmarkStart w:id="11" w:name="com_chlens"/>
            <w:bookmarkEnd w:id="11"/>
          </w:p>
        </w:tc>
        <w:tc>
          <w:tcPr>
            <w:tcW w:w="1842" w:type="dxa"/>
            <w:tcBorders>
              <w:bottom w:val="single" w:sz="4" w:space="0" w:color="00000A"/>
            </w:tcBorders>
            <w:vAlign w:val="bottom"/>
          </w:tcPr>
          <w:p>
            <w:pPr>
              <w:pStyle w:val="Style20"/>
              <w:bidi w:val="0"/>
              <w:rPr/>
            </w:pPr>
            <w:r>
              <w:rPr/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Style20"/>
              <w:bidi w:val="0"/>
              <w:rPr/>
            </w:pPr>
            <w:r>
              <w:rPr/>
            </w:r>
          </w:p>
        </w:tc>
        <w:tc>
          <w:tcPr>
            <w:tcW w:w="3260" w:type="dxa"/>
            <w:tcBorders>
              <w:bottom w:val="single" w:sz="4" w:space="0" w:color="00000A"/>
            </w:tcBorders>
            <w:vAlign w:val="bottom"/>
          </w:tcPr>
          <w:p>
            <w:pPr>
              <w:pStyle w:val="Style20"/>
              <w:bidi w:val="0"/>
              <w:rPr/>
            </w:pPr>
            <w:r>
              <w:rPr/>
              <w:t>Прохоров О.Ю.</w:t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Style20"/>
              <w:bidi w:val="0"/>
              <w:rPr/>
            </w:pPr>
            <w:r>
              <w:rPr/>
            </w:r>
          </w:p>
        </w:tc>
        <w:tc>
          <w:tcPr>
            <w:tcW w:w="1649" w:type="dxa"/>
            <w:tcBorders>
              <w:bottom w:val="single" w:sz="4" w:space="0" w:color="00000A"/>
            </w:tcBorders>
            <w:vAlign w:val="bottom"/>
          </w:tcPr>
          <w:p>
            <w:pPr>
              <w:pStyle w:val="Style20"/>
              <w:bidi w:val="0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top w:val="single" w:sz="4" w:space="0" w:color="00000A"/>
            </w:tcBorders>
            <w:vAlign w:val="bottom"/>
          </w:tcPr>
          <w:p>
            <w:pPr>
              <w:pStyle w:val="Style20"/>
              <w:bidi w:val="0"/>
              <w:rPr>
                <w:vertAlign w:val="superscript"/>
              </w:rPr>
            </w:pPr>
            <w:bookmarkStart w:id="12" w:name="s070_2"/>
            <w:bookmarkEnd w:id="12"/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Style20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842" w:type="dxa"/>
            <w:tcBorders>
              <w:top w:val="single" w:sz="4" w:space="0" w:color="00000A"/>
            </w:tcBorders>
            <w:vAlign w:val="bottom"/>
          </w:tcPr>
          <w:p>
            <w:pPr>
              <w:pStyle w:val="Style20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Style20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3260" w:type="dxa"/>
            <w:tcBorders>
              <w:top w:val="single" w:sz="4" w:space="0" w:color="00000A"/>
            </w:tcBorders>
            <w:vAlign w:val="bottom"/>
          </w:tcPr>
          <w:p>
            <w:pPr>
              <w:pStyle w:val="Style20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Style20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649" w:type="dxa"/>
            <w:tcBorders>
              <w:top w:val="single" w:sz="4" w:space="0" w:color="00000A"/>
            </w:tcBorders>
            <w:vAlign w:val="bottom"/>
          </w:tcPr>
          <w:p>
            <w:pPr>
              <w:pStyle w:val="Style20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bottom w:val="single" w:sz="4" w:space="0" w:color="00000A"/>
            </w:tcBorders>
            <w:shd w:fill="FFFFFF" w:val="clear"/>
            <w:vAlign w:val="bottom"/>
          </w:tcPr>
          <w:p>
            <w:pPr>
              <w:pStyle w:val="Style20"/>
              <w:bidi w:val="0"/>
              <w:rPr/>
            </w:pPr>
            <w:r>
              <w:rPr/>
              <w:t>Главный энергетик</w:t>
            </w:r>
          </w:p>
        </w:tc>
        <w:tc>
          <w:tcPr>
            <w:tcW w:w="283" w:type="dxa"/>
            <w:tcBorders/>
            <w:shd w:fill="FFFFFF" w:val="clear"/>
            <w:vAlign w:val="bottom"/>
          </w:tcPr>
          <w:p>
            <w:pPr>
              <w:pStyle w:val="Style20"/>
              <w:bidi w:val="0"/>
              <w:rPr/>
            </w:pPr>
            <w:r>
              <w:rPr/>
            </w:r>
          </w:p>
        </w:tc>
        <w:tc>
          <w:tcPr>
            <w:tcW w:w="1842" w:type="dxa"/>
            <w:tcBorders>
              <w:bottom w:val="single" w:sz="4" w:space="0" w:color="00000A"/>
            </w:tcBorders>
            <w:shd w:fill="FFFFFF" w:val="clear"/>
            <w:vAlign w:val="bottom"/>
          </w:tcPr>
          <w:p>
            <w:pPr>
              <w:pStyle w:val="Style20"/>
              <w:bidi w:val="0"/>
              <w:rPr/>
            </w:pPr>
            <w:r>
              <w:rPr/>
            </w:r>
          </w:p>
        </w:tc>
        <w:tc>
          <w:tcPr>
            <w:tcW w:w="284" w:type="dxa"/>
            <w:tcBorders/>
            <w:shd w:fill="FFFFFF" w:val="clear"/>
            <w:vAlign w:val="bottom"/>
          </w:tcPr>
          <w:p>
            <w:pPr>
              <w:pStyle w:val="Style20"/>
              <w:bidi w:val="0"/>
              <w:rPr/>
            </w:pPr>
            <w:r>
              <w:rPr/>
            </w:r>
          </w:p>
        </w:tc>
        <w:tc>
          <w:tcPr>
            <w:tcW w:w="3260" w:type="dxa"/>
            <w:tcBorders>
              <w:bottom w:val="single" w:sz="4" w:space="0" w:color="00000A"/>
            </w:tcBorders>
            <w:shd w:fill="FFFFFF" w:val="clear"/>
            <w:vAlign w:val="bottom"/>
          </w:tcPr>
          <w:p>
            <w:pPr>
              <w:pStyle w:val="Style20"/>
              <w:bidi w:val="0"/>
              <w:rPr/>
            </w:pPr>
            <w:r>
              <w:rPr/>
              <w:t>Безуглов Н.П.</w:t>
            </w:r>
          </w:p>
        </w:tc>
        <w:tc>
          <w:tcPr>
            <w:tcW w:w="284" w:type="dxa"/>
            <w:tcBorders/>
            <w:shd w:fill="FFFFFF" w:val="clear"/>
            <w:vAlign w:val="bottom"/>
          </w:tcPr>
          <w:p>
            <w:pPr>
              <w:pStyle w:val="Style20"/>
              <w:bidi w:val="0"/>
              <w:rPr/>
            </w:pPr>
            <w:r>
              <w:rPr/>
            </w:r>
          </w:p>
        </w:tc>
        <w:tc>
          <w:tcPr>
            <w:tcW w:w="1649" w:type="dxa"/>
            <w:tcBorders>
              <w:bottom w:val="single" w:sz="4" w:space="0" w:color="00000A"/>
            </w:tcBorders>
            <w:shd w:fill="FFFFFF" w:val="clear"/>
            <w:vAlign w:val="bottom"/>
          </w:tcPr>
          <w:p>
            <w:pPr>
              <w:pStyle w:val="Style20"/>
              <w:bidi w:val="0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top w:val="single" w:sz="4" w:space="0" w:color="00000A"/>
            </w:tcBorders>
          </w:tcPr>
          <w:p>
            <w:pPr>
              <w:pStyle w:val="Style20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tcBorders/>
          </w:tcPr>
          <w:p>
            <w:pPr>
              <w:pStyle w:val="Style20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842" w:type="dxa"/>
            <w:tcBorders>
              <w:top w:val="single" w:sz="4" w:space="0" w:color="00000A"/>
            </w:tcBorders>
          </w:tcPr>
          <w:p>
            <w:pPr>
              <w:pStyle w:val="Style20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/>
          </w:tcPr>
          <w:p>
            <w:pPr>
              <w:pStyle w:val="Style20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3260" w:type="dxa"/>
            <w:tcBorders>
              <w:top w:val="single" w:sz="4" w:space="0" w:color="00000A"/>
            </w:tcBorders>
          </w:tcPr>
          <w:p>
            <w:pPr>
              <w:pStyle w:val="Style20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tcBorders/>
          </w:tcPr>
          <w:p>
            <w:pPr>
              <w:pStyle w:val="Style20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649" w:type="dxa"/>
            <w:tcBorders>
              <w:top w:val="single" w:sz="4" w:space="0" w:color="00000A"/>
            </w:tcBorders>
          </w:tcPr>
          <w:p>
            <w:pPr>
              <w:pStyle w:val="Style20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>
      <w:pPr>
        <w:pStyle w:val="Normal"/>
        <w:bidi w:val="0"/>
        <w:jc w:val="left"/>
        <w:rPr>
          <w:sz w:val="20"/>
        </w:rPr>
      </w:pPr>
      <w:bookmarkStart w:id="13" w:name="_GoBack"/>
      <w:bookmarkEnd w:id="13"/>
      <w:r>
        <w:rPr>
          <w:sz w:val="20"/>
        </w:rPr>
        <w:t>Эксперт(-ы) организации, проводившей специальную оценку условий труда:</w:t>
      </w:r>
    </w:p>
    <w:tbl>
      <w:tblPr>
        <w:tblW w:w="1130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283"/>
        <w:gridCol w:w="1842"/>
        <w:gridCol w:w="284"/>
        <w:gridCol w:w="3260"/>
        <w:gridCol w:w="284"/>
        <w:gridCol w:w="1702"/>
      </w:tblGrid>
      <w:tr>
        <w:trPr>
          <w:trHeight w:val="284" w:hRule="atLeast"/>
        </w:trPr>
        <w:tc>
          <w:tcPr>
            <w:tcW w:w="3652" w:type="dxa"/>
            <w:tcBorders>
              <w:bottom w:val="single" w:sz="4" w:space="0" w:color="00000A"/>
            </w:tcBorders>
            <w:shd w:fill="FFFFFF" w:val="clear"/>
            <w:vAlign w:val="bottom"/>
          </w:tcPr>
          <w:p>
            <w:pPr>
              <w:pStyle w:val="Style20"/>
              <w:bidi w:val="0"/>
              <w:rPr/>
            </w:pPr>
            <w:r>
              <w:rPr/>
              <w:t>2820</w:t>
            </w:r>
          </w:p>
        </w:tc>
        <w:tc>
          <w:tcPr>
            <w:tcW w:w="283" w:type="dxa"/>
            <w:tcBorders/>
            <w:shd w:fill="FFFFFF" w:val="clear"/>
            <w:vAlign w:val="bottom"/>
          </w:tcPr>
          <w:p>
            <w:pPr>
              <w:pStyle w:val="Style20"/>
              <w:bidi w:val="0"/>
              <w:rPr/>
            </w:pPr>
            <w:r>
              <w:rPr/>
            </w:r>
          </w:p>
        </w:tc>
        <w:tc>
          <w:tcPr>
            <w:tcW w:w="1842" w:type="dxa"/>
            <w:tcBorders>
              <w:bottom w:val="single" w:sz="4" w:space="0" w:color="00000A"/>
            </w:tcBorders>
            <w:shd w:fill="FFFFFF" w:val="clear"/>
            <w:vAlign w:val="bottom"/>
          </w:tcPr>
          <w:p>
            <w:pPr>
              <w:pStyle w:val="Style20"/>
              <w:bidi w:val="0"/>
              <w:rPr/>
            </w:pPr>
            <w:r>
              <w:rPr/>
            </w:r>
          </w:p>
        </w:tc>
        <w:tc>
          <w:tcPr>
            <w:tcW w:w="284" w:type="dxa"/>
            <w:tcBorders/>
            <w:shd w:fill="FFFFFF" w:val="clear"/>
            <w:vAlign w:val="bottom"/>
          </w:tcPr>
          <w:p>
            <w:pPr>
              <w:pStyle w:val="Style20"/>
              <w:bidi w:val="0"/>
              <w:rPr/>
            </w:pPr>
            <w:r>
              <w:rPr/>
            </w:r>
          </w:p>
        </w:tc>
        <w:tc>
          <w:tcPr>
            <w:tcW w:w="3260" w:type="dxa"/>
            <w:tcBorders>
              <w:bottom w:val="single" w:sz="4" w:space="0" w:color="00000A"/>
            </w:tcBorders>
            <w:shd w:fill="FFFFFF" w:val="clear"/>
            <w:vAlign w:val="bottom"/>
          </w:tcPr>
          <w:p>
            <w:pPr>
              <w:pStyle w:val="Style20"/>
              <w:bidi w:val="0"/>
              <w:rPr/>
            </w:pPr>
            <w:r>
              <w:rPr/>
              <w:t>Вайчулис Нина Евгеньевна</w:t>
            </w:r>
          </w:p>
        </w:tc>
        <w:tc>
          <w:tcPr>
            <w:tcW w:w="284" w:type="dxa"/>
            <w:tcBorders/>
            <w:shd w:fill="FFFFFF" w:val="clear"/>
            <w:vAlign w:val="bottom"/>
          </w:tcPr>
          <w:p>
            <w:pPr>
              <w:pStyle w:val="Style20"/>
              <w:bidi w:val="0"/>
              <w:rPr/>
            </w:pPr>
            <w:r>
              <w:rPr/>
            </w:r>
          </w:p>
        </w:tc>
        <w:tc>
          <w:tcPr>
            <w:tcW w:w="1702" w:type="dxa"/>
            <w:tcBorders>
              <w:bottom w:val="single" w:sz="4" w:space="0" w:color="00000A"/>
            </w:tcBorders>
            <w:shd w:fill="FFFFFF" w:val="clear"/>
            <w:vAlign w:val="bottom"/>
          </w:tcPr>
          <w:p>
            <w:pPr>
              <w:pStyle w:val="Style20"/>
              <w:bidi w:val="0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3652" w:type="dxa"/>
            <w:tcBorders>
              <w:top w:val="single" w:sz="4" w:space="0" w:color="00000A"/>
            </w:tcBorders>
            <w:shd w:fill="FFFFFF" w:val="clear"/>
          </w:tcPr>
          <w:p>
            <w:pPr>
              <w:pStyle w:val="Style20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tcBorders/>
            <w:shd w:fill="FFFFFF" w:val="clear"/>
          </w:tcPr>
          <w:p>
            <w:pPr>
              <w:pStyle w:val="Style20"/>
              <w:bidi w:val="0"/>
              <w:rPr>
                <w:b/>
                <w:b/>
                <w:vertAlign w:val="superscript"/>
              </w:rPr>
            </w:pPr>
            <w:r>
              <w:rPr>
                <w:b/>
                <w:vertAlign w:val="superscript"/>
              </w:rPr>
            </w:r>
            <w:bookmarkStart w:id="14" w:name="fio_users"/>
            <w:bookmarkStart w:id="15" w:name="fio_users"/>
            <w:bookmarkEnd w:id="15"/>
          </w:p>
        </w:tc>
        <w:tc>
          <w:tcPr>
            <w:tcW w:w="1842" w:type="dxa"/>
            <w:tcBorders>
              <w:top w:val="single" w:sz="4" w:space="0" w:color="00000A"/>
            </w:tcBorders>
            <w:shd w:fill="FFFFFF" w:val="clear"/>
          </w:tcPr>
          <w:p>
            <w:pPr>
              <w:pStyle w:val="Style20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/>
            <w:shd w:fill="FFFFFF" w:val="clear"/>
          </w:tcPr>
          <w:p>
            <w:pPr>
              <w:pStyle w:val="Style20"/>
              <w:bidi w:val="0"/>
              <w:rPr>
                <w:b/>
                <w:b/>
                <w:vertAlign w:val="superscript"/>
              </w:rPr>
            </w:pPr>
            <w:r>
              <w:rPr>
                <w:b/>
                <w:vertAlign w:val="superscript"/>
              </w:rPr>
            </w:r>
          </w:p>
        </w:tc>
        <w:tc>
          <w:tcPr>
            <w:tcW w:w="3260" w:type="dxa"/>
            <w:tcBorders>
              <w:top w:val="single" w:sz="4" w:space="0" w:color="00000A"/>
            </w:tcBorders>
            <w:shd w:fill="FFFFFF" w:val="clear"/>
          </w:tcPr>
          <w:p>
            <w:pPr>
              <w:pStyle w:val="Style20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tcBorders/>
            <w:shd w:fill="FFFFFF" w:val="clear"/>
          </w:tcPr>
          <w:p>
            <w:pPr>
              <w:pStyle w:val="Style20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702" w:type="dxa"/>
            <w:tcBorders>
              <w:top w:val="single" w:sz="4" w:space="0" w:color="00000A"/>
            </w:tcBorders>
            <w:shd w:fill="FFFFFF" w:val="clear"/>
          </w:tcPr>
          <w:p>
            <w:pPr>
              <w:pStyle w:val="Style20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  <w:docVars>
    <w:docVar w:name="ceh_info" w:val="АКЦИОНЕРНОЕ ОБЩЕСТВО «ПРОМЫШЛЕННАЯ КОМПАНИЯ ЭЛИНА»"/>
    <w:docVar w:name="fill_date" w:val="       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Style14">
    <w:name w:val="Поле"/>
    <w:qFormat/>
    <w:rPr>
      <w:rFonts w:ascii="Times New Roman" w:hAnsi="Times New Roman"/>
      <w:sz w:val="24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eastAsia="Calibri" w:cs="Tahoma"/>
      <w:color w:val="auto"/>
      <w:kern w:val="2"/>
      <w:sz w:val="22"/>
      <w:szCs w:val="22"/>
      <w:lang w:eastAsia="en-US" w:val="en-US" w:bidi="en-US"/>
    </w:rPr>
  </w:style>
  <w:style w:type="paragraph" w:styleId="Style20">
    <w:name w:val="Табличный"/>
    <w:basedOn w:val="Normal"/>
    <w:qFormat/>
    <w:pPr>
      <w:jc w:val="center"/>
    </w:pPr>
    <w:rPr>
      <w:sz w:val="20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LibreOffice/7.2.5.2$Windows_X86_64 LibreOffice_project/499f9727c189e6ef3471021d6132d4c694f357e5</Application>
  <AppVersion>15.0000</AppVersion>
  <Pages>4</Pages>
  <Words>602</Words>
  <Characters>2737</Characters>
  <CharactersWithSpaces>2986</CharactersWithSpaces>
  <Paragraphs>375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2021-07-26T13:32:22Z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